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E62" w:rsidRDefault="00D94E62" w:rsidP="00D94E62">
      <w:pPr>
        <w:spacing w:after="0" w:line="240" w:lineRule="auto"/>
        <w:jc w:val="both"/>
        <w:rPr>
          <w:rFonts w:ascii="Century Gothic" w:eastAsia="Calibri" w:hAnsi="Century Gothic" w:cs="Mangal"/>
          <w:b/>
          <w:lang w:bidi="hi-IN"/>
        </w:rPr>
      </w:pPr>
      <w:r>
        <w:rPr>
          <w:rFonts w:ascii="Century Gothic" w:eastAsia="Calibri" w:hAnsi="Century Gothic" w:cs="Mangal"/>
          <w:b/>
          <w:lang w:bidi="hi-IN"/>
        </w:rPr>
        <w:t>S</w:t>
      </w:r>
      <w:r w:rsidRPr="00D94E62">
        <w:rPr>
          <w:rFonts w:ascii="Century Gothic" w:eastAsia="Calibri" w:hAnsi="Century Gothic" w:cs="Mangal"/>
          <w:b/>
          <w:lang w:bidi="hi-IN"/>
        </w:rPr>
        <w:t xml:space="preserve">afeguarding human rights </w:t>
      </w:r>
      <w:r>
        <w:rPr>
          <w:rFonts w:ascii="Century Gothic" w:eastAsia="Calibri" w:hAnsi="Century Gothic" w:cs="Mangal"/>
          <w:b/>
          <w:lang w:bidi="hi-IN"/>
        </w:rPr>
        <w:t>through</w:t>
      </w:r>
      <w:r w:rsidRPr="00D94E62">
        <w:rPr>
          <w:rFonts w:ascii="Century Gothic" w:eastAsia="Calibri" w:hAnsi="Century Gothic" w:cs="Mangal"/>
          <w:b/>
          <w:lang w:bidi="hi-IN"/>
        </w:rPr>
        <w:t xml:space="preserve"> the protection of women migrants</w:t>
      </w:r>
      <w:r>
        <w:rPr>
          <w:rFonts w:ascii="Century Gothic" w:eastAsia="Calibri" w:hAnsi="Century Gothic" w:cs="Mangal"/>
          <w:b/>
          <w:lang w:bidi="hi-IN"/>
        </w:rPr>
        <w:t>.</w:t>
      </w:r>
      <w:bookmarkStart w:id="0" w:name="_GoBack"/>
      <w:bookmarkEnd w:id="0"/>
    </w:p>
    <w:p w:rsidR="00D94E62" w:rsidRDefault="00D94E62" w:rsidP="00D94E62">
      <w:pPr>
        <w:spacing w:after="0" w:line="240" w:lineRule="auto"/>
        <w:jc w:val="both"/>
        <w:rPr>
          <w:rFonts w:ascii="Century Gothic" w:eastAsia="Calibri" w:hAnsi="Century Gothic" w:cs="Mangal"/>
          <w:lang w:bidi="hi-IN"/>
        </w:rPr>
      </w:pPr>
    </w:p>
    <w:p w:rsidR="00D94E62" w:rsidRPr="000E1B60" w:rsidRDefault="00D94E62" w:rsidP="00D94E62">
      <w:pPr>
        <w:spacing w:after="0" w:line="240" w:lineRule="auto"/>
        <w:jc w:val="both"/>
        <w:rPr>
          <w:rFonts w:ascii="Century Gothic" w:eastAsia="Calibri" w:hAnsi="Century Gothic" w:cs="Mangal"/>
          <w:lang w:bidi="hi-IN"/>
        </w:rPr>
      </w:pPr>
      <w:r w:rsidRPr="000E1B60">
        <w:rPr>
          <w:rFonts w:ascii="Century Gothic" w:eastAsia="Calibri" w:hAnsi="Century Gothic" w:cs="Mangal"/>
          <w:lang w:bidi="hi-IN"/>
        </w:rPr>
        <w:t>Victim Advocates International (VAI), the Federation of Women Lawyers and Send Us Home Kenya are currently working on a project to support groups of victims of serious human rights violations perpetrated by the Kenya Embassy in Saudi Arabia and the Kenyan Consulate in Lebanon and Bahrain, which are overseen by the Kenyan Embassy in Kuwait, to claim justice within Kenya. The Kenyan government has human rights obligations to Kenyans who approach its diplomatic missions for assistance under the Kenyan Constitution and international and regional human rights law</w:t>
      </w:r>
      <w:r>
        <w:rPr>
          <w:rFonts w:ascii="Century Gothic" w:eastAsia="Calibri" w:hAnsi="Century Gothic" w:cs="Mangal"/>
          <w:lang w:bidi="hi-IN"/>
        </w:rPr>
        <w:t xml:space="preserve"> which i</w:t>
      </w:r>
      <w:r w:rsidRPr="000E1B60">
        <w:rPr>
          <w:rFonts w:ascii="Century Gothic" w:eastAsia="Calibri" w:hAnsi="Century Gothic" w:cs="Mangal"/>
          <w:lang w:bidi="hi-IN"/>
        </w:rPr>
        <w:t>nclude</w:t>
      </w:r>
      <w:r>
        <w:rPr>
          <w:rFonts w:ascii="Century Gothic" w:eastAsia="Calibri" w:hAnsi="Century Gothic" w:cs="Mangal"/>
          <w:lang w:bidi="hi-IN"/>
        </w:rPr>
        <w:t>s</w:t>
      </w:r>
      <w:r w:rsidRPr="000E1B60">
        <w:rPr>
          <w:rFonts w:ascii="Century Gothic" w:eastAsia="Calibri" w:hAnsi="Century Gothic" w:cs="Mangal"/>
          <w:lang w:bidi="hi-IN"/>
        </w:rPr>
        <w:t xml:space="preserve"> both obligations not to proactively take action that will lead to human rights abuses, and obligations to </w:t>
      </w:r>
      <w:r w:rsidRPr="000E1B60">
        <w:rPr>
          <w:rFonts w:ascii="Century Gothic" w:eastAsia="Calibri" w:hAnsi="Century Gothic" w:cs="Mangal"/>
          <w:lang w:bidi="hi-IN"/>
        </w:rPr>
        <w:t>act</w:t>
      </w:r>
      <w:r w:rsidRPr="000E1B60">
        <w:rPr>
          <w:rFonts w:ascii="Century Gothic" w:eastAsia="Calibri" w:hAnsi="Century Gothic" w:cs="Mangal"/>
          <w:lang w:bidi="hi-IN"/>
        </w:rPr>
        <w:t xml:space="preserve"> to ensure the rights of citizens are respected, protected and fulfilled. </w:t>
      </w:r>
    </w:p>
    <w:p w:rsidR="00D94E62" w:rsidRPr="000E1B60" w:rsidRDefault="00D94E62" w:rsidP="00D94E62">
      <w:pPr>
        <w:spacing w:after="0" w:line="240" w:lineRule="auto"/>
        <w:jc w:val="both"/>
        <w:rPr>
          <w:rFonts w:ascii="Century Gothic" w:eastAsia="Calibri" w:hAnsi="Century Gothic" w:cs="Mangal"/>
          <w:lang w:bidi="hi-IN"/>
        </w:rPr>
      </w:pPr>
    </w:p>
    <w:p w:rsidR="00D94E62" w:rsidRDefault="00D94E62" w:rsidP="00D94E62">
      <w:pPr>
        <w:spacing w:after="0" w:line="240" w:lineRule="auto"/>
        <w:jc w:val="both"/>
        <w:rPr>
          <w:rFonts w:ascii="Century Gothic" w:eastAsia="Calibri" w:hAnsi="Century Gothic" w:cs="Mangal"/>
          <w:lang w:bidi="hi-IN"/>
        </w:rPr>
      </w:pPr>
      <w:r w:rsidRPr="000E1B60">
        <w:rPr>
          <w:rFonts w:ascii="Century Gothic" w:eastAsia="Calibri" w:hAnsi="Century Gothic" w:cs="Mangal"/>
          <w:lang w:bidi="hi-IN"/>
        </w:rPr>
        <w:t xml:space="preserve">The victims leading these movements are Kenyan women who worked as domestic workers in Saudi Arabia, Lebanon and Bahrain. These women </w:t>
      </w:r>
      <w:r>
        <w:rPr>
          <w:rFonts w:ascii="Century Gothic" w:eastAsia="Calibri" w:hAnsi="Century Gothic" w:cs="Mangal"/>
          <w:lang w:bidi="hi-IN"/>
        </w:rPr>
        <w:t xml:space="preserve">are victims of </w:t>
      </w:r>
      <w:r w:rsidRPr="000E1B60">
        <w:rPr>
          <w:rFonts w:ascii="Century Gothic" w:eastAsia="Calibri" w:hAnsi="Century Gothic" w:cs="Mangal"/>
          <w:lang w:bidi="hi-IN"/>
        </w:rPr>
        <w:t>violations and abuses committed by the</w:t>
      </w:r>
      <w:r>
        <w:rPr>
          <w:rFonts w:ascii="Century Gothic" w:eastAsia="Calibri" w:hAnsi="Century Gothic" w:cs="Mangal"/>
          <w:lang w:bidi="hi-IN"/>
        </w:rPr>
        <w:t>ir employers in the Gulf Cooperation Council,</w:t>
      </w:r>
      <w:r>
        <w:rPr>
          <w:rFonts w:ascii="Century Gothic" w:eastAsia="Calibri" w:hAnsi="Century Gothic" w:cs="Mangal"/>
          <w:lang w:bidi="hi-IN"/>
        </w:rPr>
        <w:t xml:space="preserve"> </w:t>
      </w:r>
      <w:r>
        <w:rPr>
          <w:rFonts w:ascii="Century Gothic" w:eastAsia="Calibri" w:hAnsi="Century Gothic" w:cs="Mangal"/>
          <w:lang w:bidi="hi-IN"/>
        </w:rPr>
        <w:t xml:space="preserve">the </w:t>
      </w:r>
      <w:r w:rsidRPr="000E1B60">
        <w:rPr>
          <w:rFonts w:ascii="Century Gothic" w:eastAsia="Calibri" w:hAnsi="Century Gothic" w:cs="Mangal"/>
          <w:lang w:bidi="hi-IN"/>
        </w:rPr>
        <w:t>Kenyan Embassy in Saudi Arabia and the Kenyan consulates in Bahrain and Lebanon</w:t>
      </w:r>
      <w:r>
        <w:rPr>
          <w:rFonts w:ascii="Century Gothic" w:eastAsia="Calibri" w:hAnsi="Century Gothic" w:cs="Mangal"/>
          <w:lang w:bidi="hi-IN"/>
        </w:rPr>
        <w:t>. The violations range from</w:t>
      </w:r>
      <w:r w:rsidRPr="000E1B60">
        <w:rPr>
          <w:rFonts w:ascii="Century Gothic" w:eastAsia="Calibri" w:hAnsi="Century Gothic" w:cs="Mangal"/>
          <w:lang w:bidi="hi-IN"/>
        </w:rPr>
        <w:t xml:space="preserve"> their ri</w:t>
      </w:r>
      <w:r>
        <w:rPr>
          <w:rFonts w:ascii="Century Gothic" w:eastAsia="Calibri" w:hAnsi="Century Gothic" w:cs="Mangal"/>
          <w:lang w:bidi="hi-IN"/>
        </w:rPr>
        <w:t>g</w:t>
      </w:r>
      <w:r w:rsidRPr="000E1B60">
        <w:rPr>
          <w:rFonts w:ascii="Century Gothic" w:eastAsia="Calibri" w:hAnsi="Century Gothic" w:cs="Mangal"/>
          <w:lang w:bidi="hi-IN"/>
        </w:rPr>
        <w:t xml:space="preserve">hts to dignity, equality, </w:t>
      </w:r>
      <w:r>
        <w:rPr>
          <w:rFonts w:ascii="Century Gothic" w:eastAsia="Calibri" w:hAnsi="Century Gothic" w:cs="Mangal"/>
          <w:lang w:bidi="hi-IN"/>
        </w:rPr>
        <w:t xml:space="preserve">freedom </w:t>
      </w:r>
      <w:r w:rsidRPr="000E1B60">
        <w:rPr>
          <w:rFonts w:ascii="Century Gothic" w:eastAsia="Calibri" w:hAnsi="Century Gothic" w:cs="Mangal"/>
          <w:lang w:bidi="hi-IN"/>
        </w:rPr>
        <w:t>against inhuman and degrading treatment and the right to return to their country</w:t>
      </w:r>
      <w:r>
        <w:rPr>
          <w:rFonts w:ascii="Century Gothic" w:eastAsia="Calibri" w:hAnsi="Century Gothic" w:cs="Mangal"/>
          <w:lang w:bidi="hi-IN"/>
        </w:rPr>
        <w:t xml:space="preserve"> of origin</w:t>
      </w:r>
      <w:r w:rsidRPr="000E1B60">
        <w:rPr>
          <w:rFonts w:ascii="Century Gothic" w:eastAsia="Calibri" w:hAnsi="Century Gothic" w:cs="Mangal"/>
          <w:lang w:bidi="hi-IN"/>
        </w:rPr>
        <w:t xml:space="preserve">. These women now want justice. </w:t>
      </w:r>
    </w:p>
    <w:p w:rsidR="00D94E62" w:rsidRDefault="00D94E62" w:rsidP="00D94E62">
      <w:pPr>
        <w:spacing w:after="0" w:line="240" w:lineRule="auto"/>
        <w:jc w:val="both"/>
        <w:rPr>
          <w:rFonts w:ascii="Century Gothic" w:eastAsia="Calibri" w:hAnsi="Century Gothic" w:cs="Mangal"/>
          <w:lang w:bidi="hi-IN"/>
        </w:rPr>
      </w:pPr>
    </w:p>
    <w:p w:rsidR="00D94E62" w:rsidRDefault="00D94E62" w:rsidP="00D94E62">
      <w:pPr>
        <w:spacing w:after="0" w:line="240" w:lineRule="auto"/>
        <w:jc w:val="both"/>
        <w:rPr>
          <w:rFonts w:ascii="Century Gothic" w:eastAsia="Calibri" w:hAnsi="Century Gothic" w:cs="Mangal"/>
          <w:lang w:bidi="hi-IN"/>
        </w:rPr>
      </w:pPr>
      <w:r w:rsidRPr="000E1B60">
        <w:rPr>
          <w:rFonts w:ascii="Century Gothic" w:eastAsia="Calibri" w:hAnsi="Century Gothic" w:cs="Mangal"/>
          <w:lang w:bidi="hi-IN"/>
        </w:rPr>
        <w:t>They also want to use their experiences and to capitalise on the momentum that is currently building around this issue in Kenya to create and lead a movement, through which</w:t>
      </w:r>
      <w:r>
        <w:rPr>
          <w:rFonts w:ascii="Century Gothic" w:eastAsia="Calibri" w:hAnsi="Century Gothic" w:cs="Mangal"/>
          <w:lang w:bidi="hi-IN"/>
        </w:rPr>
        <w:t>;</w:t>
      </w:r>
    </w:p>
    <w:p w:rsidR="00D94E62" w:rsidRDefault="00D94E62" w:rsidP="00D94E62">
      <w:pPr>
        <w:pStyle w:val="ListParagraph"/>
        <w:numPr>
          <w:ilvl w:val="0"/>
          <w:numId w:val="1"/>
        </w:numPr>
        <w:spacing w:after="0" w:line="240" w:lineRule="auto"/>
        <w:jc w:val="both"/>
        <w:rPr>
          <w:rFonts w:ascii="Century Gothic" w:eastAsia="Calibri" w:hAnsi="Century Gothic" w:cs="Mangal"/>
          <w:lang w:bidi="hi-IN"/>
        </w:rPr>
      </w:pPr>
      <w:r>
        <w:rPr>
          <w:rFonts w:ascii="Century Gothic" w:eastAsia="Calibri" w:hAnsi="Century Gothic" w:cs="Mangal"/>
          <w:lang w:bidi="hi-IN"/>
        </w:rPr>
        <w:t>T</w:t>
      </w:r>
      <w:r w:rsidRPr="00B87DB9">
        <w:rPr>
          <w:rFonts w:ascii="Century Gothic" w:eastAsia="Calibri" w:hAnsi="Century Gothic" w:cs="Mangal"/>
          <w:lang w:bidi="hi-IN"/>
        </w:rPr>
        <w:t xml:space="preserve">hey warn Kenyans about the unfair conditions of work under the ‘Kafala’ migration system in the GCC region; </w:t>
      </w:r>
    </w:p>
    <w:p w:rsidR="00D94E62" w:rsidRDefault="00D94E62" w:rsidP="00D94E62">
      <w:pPr>
        <w:pStyle w:val="ListParagraph"/>
        <w:numPr>
          <w:ilvl w:val="0"/>
          <w:numId w:val="1"/>
        </w:numPr>
        <w:spacing w:after="0" w:line="240" w:lineRule="auto"/>
        <w:jc w:val="both"/>
        <w:rPr>
          <w:rFonts w:ascii="Century Gothic" w:eastAsia="Calibri" w:hAnsi="Century Gothic" w:cs="Mangal"/>
          <w:lang w:bidi="hi-IN"/>
        </w:rPr>
      </w:pPr>
      <w:r>
        <w:rPr>
          <w:rFonts w:ascii="Century Gothic" w:eastAsia="Calibri" w:hAnsi="Century Gothic" w:cs="Mangal"/>
          <w:lang w:bidi="hi-IN"/>
        </w:rPr>
        <w:t>R</w:t>
      </w:r>
      <w:r w:rsidRPr="00B87DB9">
        <w:rPr>
          <w:rFonts w:ascii="Century Gothic" w:eastAsia="Calibri" w:hAnsi="Century Gothic" w:cs="Mangal"/>
          <w:lang w:bidi="hi-IN"/>
        </w:rPr>
        <w:t xml:space="preserve">emind emigrants of their rights and inherent dignity; </w:t>
      </w:r>
    </w:p>
    <w:p w:rsidR="00D94E62" w:rsidRDefault="00D94E62" w:rsidP="00D94E62">
      <w:pPr>
        <w:pStyle w:val="ListParagraph"/>
        <w:numPr>
          <w:ilvl w:val="0"/>
          <w:numId w:val="1"/>
        </w:numPr>
        <w:spacing w:after="0" w:line="240" w:lineRule="auto"/>
        <w:jc w:val="both"/>
        <w:rPr>
          <w:rFonts w:ascii="Century Gothic" w:eastAsia="Calibri" w:hAnsi="Century Gothic" w:cs="Mangal"/>
          <w:lang w:bidi="hi-IN"/>
        </w:rPr>
      </w:pPr>
      <w:r>
        <w:rPr>
          <w:rFonts w:ascii="Century Gothic" w:eastAsia="Calibri" w:hAnsi="Century Gothic" w:cs="Mangal"/>
          <w:lang w:bidi="hi-IN"/>
        </w:rPr>
        <w:t>E</w:t>
      </w:r>
      <w:r w:rsidRPr="00B87DB9">
        <w:rPr>
          <w:rFonts w:ascii="Century Gothic" w:eastAsia="Calibri" w:hAnsi="Century Gothic" w:cs="Mangal"/>
          <w:lang w:bidi="hi-IN"/>
        </w:rPr>
        <w:t xml:space="preserve">mpower other victims to speak up to demand justice; and </w:t>
      </w:r>
    </w:p>
    <w:p w:rsidR="00D94E62" w:rsidRPr="00B87DB9" w:rsidRDefault="00D94E62" w:rsidP="00D94E62">
      <w:pPr>
        <w:pStyle w:val="ListParagraph"/>
        <w:numPr>
          <w:ilvl w:val="0"/>
          <w:numId w:val="1"/>
        </w:numPr>
        <w:spacing w:after="0" w:line="240" w:lineRule="auto"/>
        <w:jc w:val="both"/>
        <w:rPr>
          <w:rFonts w:ascii="Century Gothic" w:eastAsia="Calibri" w:hAnsi="Century Gothic" w:cs="Mangal"/>
          <w:lang w:bidi="hi-IN"/>
        </w:rPr>
      </w:pPr>
      <w:r>
        <w:rPr>
          <w:rFonts w:ascii="Century Gothic" w:eastAsia="Calibri" w:hAnsi="Century Gothic" w:cs="Mangal"/>
          <w:lang w:bidi="hi-IN"/>
        </w:rPr>
        <w:t>D</w:t>
      </w:r>
      <w:r w:rsidRPr="00B87DB9">
        <w:rPr>
          <w:rFonts w:ascii="Century Gothic" w:eastAsia="Calibri" w:hAnsi="Century Gothic" w:cs="Mangal"/>
          <w:lang w:bidi="hi-IN"/>
        </w:rPr>
        <w:t xml:space="preserve">emand long-term, systemic change to prevent future abuses in both Kenya and abroad. </w:t>
      </w:r>
    </w:p>
    <w:p w:rsidR="00D94E62" w:rsidRPr="000E1B60" w:rsidRDefault="00D94E62" w:rsidP="00D94E62">
      <w:pPr>
        <w:spacing w:after="0" w:line="240" w:lineRule="auto"/>
        <w:jc w:val="both"/>
        <w:rPr>
          <w:rFonts w:ascii="Century Gothic" w:eastAsia="Calibri" w:hAnsi="Century Gothic" w:cs="Mangal"/>
          <w:lang w:bidi="hi-IN"/>
        </w:rPr>
      </w:pPr>
    </w:p>
    <w:p w:rsidR="00D94E62" w:rsidRPr="000E1B60" w:rsidRDefault="00D94E62" w:rsidP="00D94E62">
      <w:pPr>
        <w:spacing w:after="0" w:line="240" w:lineRule="auto"/>
        <w:jc w:val="both"/>
        <w:rPr>
          <w:rFonts w:ascii="Century Gothic" w:eastAsia="Calibri" w:hAnsi="Century Gothic" w:cs="Mangal"/>
          <w:b/>
          <w:lang w:bidi="hi-IN"/>
        </w:rPr>
      </w:pPr>
    </w:p>
    <w:p w:rsidR="00D94E62" w:rsidRPr="00DD1823" w:rsidRDefault="00D94E62" w:rsidP="00D94E62">
      <w:pPr>
        <w:spacing w:after="0" w:line="240" w:lineRule="auto"/>
        <w:jc w:val="both"/>
        <w:rPr>
          <w:rFonts w:ascii="Century Gothic" w:eastAsia="Calibri" w:hAnsi="Century Gothic" w:cs="Mangal"/>
          <w:lang w:bidi="hi-IN"/>
        </w:rPr>
      </w:pPr>
      <w:r w:rsidRPr="00DD1823">
        <w:rPr>
          <w:rFonts w:ascii="Century Gothic" w:eastAsia="Calibri" w:hAnsi="Century Gothic" w:cs="Mangal"/>
          <w:lang w:bidi="hi-IN"/>
        </w:rPr>
        <w:t xml:space="preserve">There are 6,000 -7,000 Kenyan domestic workers in </w:t>
      </w:r>
      <w:r w:rsidRPr="0080117E">
        <w:rPr>
          <w:rFonts w:ascii="Century Gothic" w:eastAsia="Calibri" w:hAnsi="Century Gothic" w:cs="Mangal"/>
          <w:lang w:bidi="hi-IN"/>
        </w:rPr>
        <w:t>the Gulf Cooperation</w:t>
      </w:r>
      <w:r w:rsidRPr="00DD1823">
        <w:rPr>
          <w:rFonts w:ascii="Century Gothic" w:eastAsia="Calibri" w:hAnsi="Century Gothic" w:cs="Mangal"/>
          <w:lang w:bidi="hi-IN"/>
        </w:rPr>
        <w:t xml:space="preserve"> - with the vast majority female.</w:t>
      </w:r>
      <w:r w:rsidRPr="0080117E">
        <w:rPr>
          <w:rFonts w:ascii="Century Gothic" w:eastAsia="Calibri" w:hAnsi="Century Gothic" w:cs="Mangal"/>
          <w:vertAlign w:val="superscript"/>
          <w:lang w:bidi="hi-IN"/>
        </w:rPr>
        <w:footnoteReference w:id="1"/>
      </w:r>
      <w:r w:rsidRPr="00DD1823">
        <w:rPr>
          <w:rFonts w:ascii="Century Gothic" w:eastAsia="Calibri" w:hAnsi="Century Gothic" w:cs="Mangal"/>
          <w:lang w:bidi="hi-IN"/>
        </w:rPr>
        <w:t xml:space="preserve"> They work under the </w:t>
      </w:r>
      <w:r w:rsidRPr="00DD1823">
        <w:rPr>
          <w:rFonts w:ascii="Century Gothic" w:eastAsia="Calibri" w:hAnsi="Century Gothic" w:cs="Mangal"/>
          <w:b/>
          <w:i/>
          <w:lang w:bidi="hi-IN"/>
        </w:rPr>
        <w:t>‘Kafala System’</w:t>
      </w:r>
      <w:r w:rsidRPr="00DD1823">
        <w:rPr>
          <w:rFonts w:ascii="Century Gothic" w:eastAsia="Calibri" w:hAnsi="Century Gothic" w:cs="Mangal"/>
          <w:lang w:bidi="hi-IN"/>
        </w:rPr>
        <w:t xml:space="preserve"> that gives their employers extensive control over their employment and living conditions, as well </w:t>
      </w:r>
      <w:r>
        <w:rPr>
          <w:rFonts w:ascii="Century Gothic" w:eastAsia="Calibri" w:hAnsi="Century Gothic" w:cs="Mangal"/>
          <w:lang w:bidi="hi-IN"/>
        </w:rPr>
        <w:t xml:space="preserve">as </w:t>
      </w:r>
      <w:r w:rsidRPr="00DD1823">
        <w:rPr>
          <w:rFonts w:ascii="Century Gothic" w:eastAsia="Calibri" w:hAnsi="Century Gothic" w:cs="Mangal"/>
          <w:lang w:bidi="hi-IN"/>
        </w:rPr>
        <w:t xml:space="preserve">tying their legal status to their work contract. The system is employed across the Arab region and has led to many alleged human rights violations. </w:t>
      </w:r>
    </w:p>
    <w:p w:rsidR="00D94E62" w:rsidRDefault="00D94E62" w:rsidP="00D94E62">
      <w:pPr>
        <w:spacing w:after="0" w:line="240" w:lineRule="auto"/>
        <w:jc w:val="both"/>
        <w:rPr>
          <w:rFonts w:ascii="Century Gothic" w:eastAsia="Calibri" w:hAnsi="Century Gothic" w:cs="Mangal"/>
          <w:lang w:bidi="hi-IN"/>
        </w:rPr>
      </w:pPr>
    </w:p>
    <w:p w:rsidR="00D94E62" w:rsidRDefault="00D94E62" w:rsidP="00D94E62">
      <w:pPr>
        <w:spacing w:after="0" w:line="240" w:lineRule="auto"/>
        <w:jc w:val="both"/>
        <w:rPr>
          <w:rFonts w:ascii="Century Gothic" w:eastAsia="Calibri" w:hAnsi="Century Gothic" w:cs="Mangal"/>
          <w:lang w:bidi="hi-IN"/>
        </w:rPr>
      </w:pPr>
      <w:r w:rsidRPr="00D3056A">
        <w:rPr>
          <w:rFonts w:ascii="Century Gothic" w:eastAsia="Calibri" w:hAnsi="Century Gothic" w:cs="Mangal"/>
          <w:lang w:bidi="hi-IN"/>
        </w:rPr>
        <w:t>According to FIDA-Kenya legal aid statistics, 10 family members of migrant workers have reported complaints from their family members of being abused physically and sexually by their employers. They complaint that they have been subjected to inhuman and degrading treatment by being denied a place to sleep, food, non-protective gear at the workplace leading to fatal injuries while at work.6 of the victims complained of human trafficking and when they approached embassies they were not assisted.</w:t>
      </w:r>
      <w:r>
        <w:rPr>
          <w:rFonts w:ascii="Century Gothic" w:eastAsia="Calibri" w:hAnsi="Century Gothic" w:cs="Mangal"/>
          <w:lang w:bidi="hi-IN"/>
        </w:rPr>
        <w:t xml:space="preserve"> </w:t>
      </w:r>
      <w:r w:rsidRPr="00D3056A">
        <w:rPr>
          <w:rFonts w:ascii="Century Gothic" w:eastAsia="Calibri" w:hAnsi="Century Gothic" w:cs="Mangal"/>
          <w:lang w:bidi="hi-IN"/>
        </w:rPr>
        <w:t>Despite making formal complaints to the Kenyan embassy, they did not receive any assistance.</w:t>
      </w:r>
    </w:p>
    <w:p w:rsidR="00D94E62" w:rsidRDefault="00D94E62" w:rsidP="00D94E62">
      <w:pPr>
        <w:spacing w:after="0" w:line="240" w:lineRule="auto"/>
        <w:jc w:val="both"/>
        <w:rPr>
          <w:rFonts w:ascii="Century Gothic" w:eastAsia="Calibri" w:hAnsi="Century Gothic" w:cs="Mangal"/>
          <w:lang w:bidi="hi-IN"/>
        </w:rPr>
      </w:pPr>
    </w:p>
    <w:p w:rsidR="00D94E62" w:rsidRPr="00DD1823" w:rsidRDefault="00D94E62" w:rsidP="00D94E62">
      <w:pPr>
        <w:spacing w:after="0" w:line="240" w:lineRule="auto"/>
        <w:jc w:val="both"/>
        <w:rPr>
          <w:rFonts w:ascii="Century Gothic" w:eastAsia="Calibri" w:hAnsi="Century Gothic" w:cs="Mangal"/>
          <w:lang w:bidi="hi-IN"/>
        </w:rPr>
      </w:pPr>
      <w:r>
        <w:rPr>
          <w:rFonts w:ascii="Century Gothic" w:eastAsia="Calibri" w:hAnsi="Century Gothic" w:cs="Mangal"/>
          <w:lang w:bidi="hi-IN"/>
        </w:rPr>
        <w:t>According to Victims’ Advocates International (VAI</w:t>
      </w:r>
      <w:r>
        <w:rPr>
          <w:rFonts w:ascii="Century Gothic" w:eastAsia="Calibri" w:hAnsi="Century Gothic" w:cs="Mangal"/>
          <w:lang w:bidi="hi-IN"/>
        </w:rPr>
        <w:t>), over</w:t>
      </w:r>
      <w:r w:rsidRPr="00DD1823">
        <w:rPr>
          <w:rFonts w:ascii="Century Gothic" w:eastAsia="Calibri" w:hAnsi="Century Gothic" w:cs="Mangal"/>
          <w:lang w:bidi="hi-IN"/>
        </w:rPr>
        <w:t xml:space="preserve"> the past ten years, The Kenyan Consul, Mr. Sayed El </w:t>
      </w:r>
      <w:proofErr w:type="spellStart"/>
      <w:r w:rsidRPr="00DD1823">
        <w:rPr>
          <w:rFonts w:ascii="Century Gothic" w:eastAsia="Calibri" w:hAnsi="Century Gothic" w:cs="Mangal"/>
          <w:lang w:bidi="hi-IN"/>
        </w:rPr>
        <w:t>Chalouhi</w:t>
      </w:r>
      <w:proofErr w:type="spellEnd"/>
      <w:r w:rsidRPr="00DD1823">
        <w:rPr>
          <w:rFonts w:ascii="Century Gothic" w:eastAsia="Calibri" w:hAnsi="Century Gothic" w:cs="Mangal"/>
          <w:lang w:bidi="hi-IN"/>
        </w:rPr>
        <w:t xml:space="preserve">, has encouraged a culture of exploitation and </w:t>
      </w:r>
      <w:r w:rsidRPr="00DD1823">
        <w:rPr>
          <w:rFonts w:ascii="Century Gothic" w:eastAsia="Calibri" w:hAnsi="Century Gothic" w:cs="Mangal"/>
          <w:lang w:bidi="hi-IN"/>
        </w:rPr>
        <w:lastRenderedPageBreak/>
        <w:t>extortion at the Kenyan Consulate in Lebanon. The consulate’s abuses include corruption, extorting payments from migrant domestic in dire need of assistance after fleeing violent employers, coercing Kenyan women into sex work to pay for inflated consular fees, and refusing to help Kenyan citizens seeking consular support for repatriation back to Kenya and access to justice in Lebanon.</w:t>
      </w:r>
      <w:r w:rsidRPr="0080117E">
        <w:rPr>
          <w:rFonts w:ascii="Century Gothic" w:eastAsia="Calibri" w:hAnsi="Century Gothic" w:cs="Mangal"/>
          <w:vertAlign w:val="superscript"/>
          <w:lang w:bidi="hi-IN"/>
        </w:rPr>
        <w:footnoteReference w:id="2"/>
      </w:r>
    </w:p>
    <w:p w:rsidR="00D94E62" w:rsidRPr="00DD1823" w:rsidRDefault="00D94E62" w:rsidP="00D94E62">
      <w:pPr>
        <w:spacing w:after="0" w:line="240" w:lineRule="auto"/>
        <w:jc w:val="both"/>
        <w:rPr>
          <w:rFonts w:ascii="Century Gothic" w:eastAsia="Calibri" w:hAnsi="Century Gothic" w:cs="Mangal"/>
          <w:lang w:bidi="hi-IN"/>
        </w:rPr>
      </w:pPr>
    </w:p>
    <w:p w:rsidR="00D94E62" w:rsidRDefault="00D94E62" w:rsidP="00D94E62">
      <w:pPr>
        <w:spacing w:after="0" w:line="240" w:lineRule="auto"/>
        <w:jc w:val="both"/>
        <w:rPr>
          <w:rFonts w:ascii="Century Gothic" w:eastAsia="Calibri" w:hAnsi="Century Gothic" w:cs="Mangal"/>
          <w:lang w:bidi="hi-IN"/>
        </w:rPr>
      </w:pPr>
      <w:r w:rsidRPr="00DD1823">
        <w:rPr>
          <w:rFonts w:ascii="Century Gothic" w:eastAsia="Calibri" w:hAnsi="Century Gothic" w:cs="Mangal"/>
          <w:lang w:bidi="hi-IN"/>
        </w:rPr>
        <w:t xml:space="preserve">The </w:t>
      </w:r>
      <w:r>
        <w:rPr>
          <w:rFonts w:ascii="Century Gothic" w:eastAsia="Calibri" w:hAnsi="Century Gothic" w:cs="Mangal"/>
          <w:lang w:bidi="hi-IN"/>
        </w:rPr>
        <w:t>Victims’</w:t>
      </w:r>
      <w:r>
        <w:rPr>
          <w:rFonts w:ascii="Century Gothic" w:eastAsia="Calibri" w:hAnsi="Century Gothic" w:cs="Mangal"/>
          <w:lang w:bidi="hi-IN"/>
        </w:rPr>
        <w:t xml:space="preserve"> Advocates International has documented reports from victims of failure by the c</w:t>
      </w:r>
      <w:r w:rsidRPr="00DD1823">
        <w:rPr>
          <w:rFonts w:ascii="Century Gothic" w:eastAsia="Calibri" w:hAnsi="Century Gothic" w:cs="Mangal"/>
          <w:lang w:bidi="hi-IN"/>
        </w:rPr>
        <w:t xml:space="preserve">onsul to undertake the basic duties </w:t>
      </w:r>
      <w:r>
        <w:rPr>
          <w:rFonts w:ascii="Century Gothic" w:eastAsia="Calibri" w:hAnsi="Century Gothic" w:cs="Mangal"/>
          <w:lang w:bidi="hi-IN"/>
        </w:rPr>
        <w:t>of</w:t>
      </w:r>
      <w:r w:rsidRPr="00DD1823">
        <w:rPr>
          <w:rFonts w:ascii="Century Gothic" w:eastAsia="Calibri" w:hAnsi="Century Gothic" w:cs="Mangal"/>
          <w:lang w:bidi="hi-IN"/>
        </w:rPr>
        <w:t xml:space="preserve"> support</w:t>
      </w:r>
      <w:r>
        <w:rPr>
          <w:rFonts w:ascii="Century Gothic" w:eastAsia="Calibri" w:hAnsi="Century Gothic" w:cs="Mangal"/>
          <w:lang w:bidi="hi-IN"/>
        </w:rPr>
        <w:t>ing</w:t>
      </w:r>
      <w:r w:rsidRPr="00DD1823">
        <w:rPr>
          <w:rFonts w:ascii="Century Gothic" w:eastAsia="Calibri" w:hAnsi="Century Gothic" w:cs="Mangal"/>
          <w:lang w:bidi="hi-IN"/>
        </w:rPr>
        <w:t xml:space="preserve"> Kenyan citizens.</w:t>
      </w:r>
      <w:r>
        <w:rPr>
          <w:rFonts w:ascii="Century Gothic" w:eastAsia="Calibri" w:hAnsi="Century Gothic" w:cs="Mangal"/>
          <w:lang w:bidi="hi-IN"/>
        </w:rPr>
        <w:t xml:space="preserve"> According to </w:t>
      </w:r>
      <w:r>
        <w:rPr>
          <w:rFonts w:ascii="Century Gothic" w:eastAsia="Calibri" w:hAnsi="Century Gothic" w:cs="Mangal"/>
          <w:lang w:bidi="hi-IN"/>
        </w:rPr>
        <w:t>Victims’</w:t>
      </w:r>
      <w:r>
        <w:rPr>
          <w:rFonts w:ascii="Century Gothic" w:eastAsia="Calibri" w:hAnsi="Century Gothic" w:cs="Mangal"/>
          <w:lang w:bidi="hi-IN"/>
        </w:rPr>
        <w:t xml:space="preserve"> Advocates International, </w:t>
      </w:r>
      <w:r w:rsidRPr="00DD1823">
        <w:rPr>
          <w:rFonts w:ascii="Century Gothic" w:eastAsia="Calibri" w:hAnsi="Century Gothic" w:cs="Mangal"/>
          <w:lang w:bidi="hi-IN"/>
        </w:rPr>
        <w:t xml:space="preserve">when women have sought support, including in cases of abuse, unpaid wages and detention, the Consul has refused to help and often abused the women or called the police on them. </w:t>
      </w:r>
      <w:r>
        <w:rPr>
          <w:rFonts w:ascii="Century Gothic" w:eastAsia="Calibri" w:hAnsi="Century Gothic" w:cs="Mangal"/>
          <w:lang w:bidi="hi-IN"/>
        </w:rPr>
        <w:t>Victims’</w:t>
      </w:r>
      <w:r>
        <w:rPr>
          <w:rFonts w:ascii="Century Gothic" w:eastAsia="Calibri" w:hAnsi="Century Gothic" w:cs="Mangal"/>
          <w:lang w:bidi="hi-IN"/>
        </w:rPr>
        <w:t xml:space="preserve"> Advocates International, a</w:t>
      </w:r>
      <w:r w:rsidRPr="00DD1823">
        <w:rPr>
          <w:rFonts w:ascii="Century Gothic" w:eastAsia="Calibri" w:hAnsi="Century Gothic" w:cs="Mangal"/>
          <w:lang w:bidi="hi-IN"/>
        </w:rPr>
        <w:t xml:space="preserve">t least three Kenyan women have gone missing since 2014: Salome </w:t>
      </w:r>
    </w:p>
    <w:p w:rsidR="00D94E62" w:rsidRDefault="00D94E62" w:rsidP="00D94E62">
      <w:pPr>
        <w:spacing w:after="0" w:line="240" w:lineRule="auto"/>
        <w:jc w:val="both"/>
        <w:rPr>
          <w:rFonts w:ascii="Century Gothic" w:eastAsia="Calibri" w:hAnsi="Century Gothic" w:cs="Mangal"/>
          <w:lang w:bidi="hi-IN"/>
        </w:rPr>
      </w:pPr>
    </w:p>
    <w:p w:rsidR="00D94E62" w:rsidRDefault="00D94E62" w:rsidP="00D94E62">
      <w:pPr>
        <w:spacing w:after="0" w:line="240" w:lineRule="auto"/>
        <w:jc w:val="both"/>
        <w:rPr>
          <w:rFonts w:ascii="Century Gothic" w:eastAsia="Calibri" w:hAnsi="Century Gothic" w:cs="Mangal"/>
          <w:lang w:bidi="hi-IN"/>
        </w:rPr>
      </w:pPr>
    </w:p>
    <w:p w:rsidR="00D94E62" w:rsidRPr="00DD1823" w:rsidRDefault="00D94E62" w:rsidP="00D94E62">
      <w:pPr>
        <w:spacing w:after="0" w:line="240" w:lineRule="auto"/>
        <w:jc w:val="both"/>
        <w:rPr>
          <w:rFonts w:ascii="Century Gothic" w:eastAsia="Calibri" w:hAnsi="Century Gothic" w:cs="Mangal"/>
          <w:lang w:bidi="hi-IN"/>
        </w:rPr>
      </w:pPr>
      <w:r w:rsidRPr="00DD1823">
        <w:rPr>
          <w:rFonts w:ascii="Century Gothic" w:eastAsia="Calibri" w:hAnsi="Century Gothic" w:cs="Mangal"/>
          <w:lang w:bidi="hi-IN"/>
        </w:rPr>
        <w:t xml:space="preserve">Wanjiru </w:t>
      </w:r>
      <w:proofErr w:type="spellStart"/>
      <w:r w:rsidRPr="00DD1823">
        <w:rPr>
          <w:rFonts w:ascii="Century Gothic" w:eastAsia="Calibri" w:hAnsi="Century Gothic" w:cs="Mangal"/>
          <w:lang w:bidi="hi-IN"/>
        </w:rPr>
        <w:t>Kagwi</w:t>
      </w:r>
      <w:proofErr w:type="spellEnd"/>
      <w:r w:rsidRPr="00DD1823">
        <w:rPr>
          <w:rFonts w:ascii="Century Gothic" w:eastAsia="Calibri" w:hAnsi="Century Gothic" w:cs="Mangal"/>
          <w:lang w:bidi="hi-IN"/>
        </w:rPr>
        <w:t xml:space="preserve"> in early 2014, Margaret </w:t>
      </w:r>
      <w:proofErr w:type="spellStart"/>
      <w:r w:rsidRPr="00DD1823">
        <w:rPr>
          <w:rFonts w:ascii="Century Gothic" w:eastAsia="Calibri" w:hAnsi="Century Gothic" w:cs="Mangal"/>
          <w:lang w:bidi="hi-IN"/>
        </w:rPr>
        <w:t>Wanja</w:t>
      </w:r>
      <w:proofErr w:type="spellEnd"/>
      <w:r w:rsidRPr="00DD1823">
        <w:rPr>
          <w:rFonts w:ascii="Century Gothic" w:eastAsia="Calibri" w:hAnsi="Century Gothic" w:cs="Mangal"/>
          <w:lang w:bidi="hi-IN"/>
        </w:rPr>
        <w:t xml:space="preserve"> </w:t>
      </w:r>
      <w:proofErr w:type="spellStart"/>
      <w:r w:rsidRPr="00DD1823">
        <w:rPr>
          <w:rFonts w:ascii="Century Gothic" w:eastAsia="Calibri" w:hAnsi="Century Gothic" w:cs="Mangal"/>
          <w:lang w:bidi="hi-IN"/>
        </w:rPr>
        <w:t>Wanjohi</w:t>
      </w:r>
      <w:proofErr w:type="spellEnd"/>
      <w:r w:rsidRPr="00DD1823">
        <w:rPr>
          <w:rFonts w:ascii="Century Gothic" w:eastAsia="Calibri" w:hAnsi="Century Gothic" w:cs="Mangal"/>
          <w:lang w:bidi="hi-IN"/>
        </w:rPr>
        <w:t xml:space="preserve"> in 2015, and </w:t>
      </w:r>
      <w:proofErr w:type="spellStart"/>
      <w:r w:rsidRPr="00DD1823">
        <w:rPr>
          <w:rFonts w:ascii="Century Gothic" w:eastAsia="Calibri" w:hAnsi="Century Gothic" w:cs="Mangal"/>
          <w:lang w:bidi="hi-IN"/>
        </w:rPr>
        <w:t>Yvone</w:t>
      </w:r>
      <w:proofErr w:type="spellEnd"/>
      <w:r w:rsidRPr="00DD1823">
        <w:rPr>
          <w:rFonts w:ascii="Century Gothic" w:eastAsia="Calibri" w:hAnsi="Century Gothic" w:cs="Mangal"/>
          <w:lang w:bidi="hi-IN"/>
        </w:rPr>
        <w:t xml:space="preserve"> Wanjiru Mwangi in 2016. These were reported to the consulate but no support was given and there are no known formal investigations.</w:t>
      </w:r>
      <w:r>
        <w:rPr>
          <w:rFonts w:ascii="Century Gothic" w:eastAsia="Calibri" w:hAnsi="Century Gothic" w:cs="Mangal"/>
          <w:lang w:bidi="hi-IN"/>
        </w:rPr>
        <w:t xml:space="preserve"> </w:t>
      </w:r>
      <w:r w:rsidRPr="00DD1823">
        <w:rPr>
          <w:rFonts w:ascii="Century Gothic" w:eastAsia="Calibri" w:hAnsi="Century Gothic" w:cs="Mangal"/>
          <w:lang w:bidi="hi-IN"/>
        </w:rPr>
        <w:t>At least 50 women have alleged abuse at the Kenyan Consulate when seeking help.</w:t>
      </w:r>
      <w:r w:rsidRPr="0080117E">
        <w:rPr>
          <w:rFonts w:ascii="Century Gothic" w:eastAsia="Calibri" w:hAnsi="Century Gothic" w:cs="Mangal"/>
          <w:vertAlign w:val="superscript"/>
          <w:lang w:bidi="hi-IN"/>
        </w:rPr>
        <w:footnoteReference w:id="3"/>
      </w:r>
      <w:r w:rsidRPr="00DD1823">
        <w:rPr>
          <w:rFonts w:ascii="Century Gothic" w:eastAsia="Calibri" w:hAnsi="Century Gothic" w:cs="Mangal"/>
          <w:lang w:bidi="hi-IN"/>
        </w:rPr>
        <w:t xml:space="preserve"> The situation has further deteriorated since the Beirut explosion on 4</w:t>
      </w:r>
      <w:r w:rsidRPr="00DD1823">
        <w:rPr>
          <w:rFonts w:ascii="Century Gothic" w:eastAsia="Calibri" w:hAnsi="Century Gothic" w:cs="Mangal"/>
          <w:vertAlign w:val="superscript"/>
          <w:lang w:bidi="hi-IN"/>
        </w:rPr>
        <w:t>th</w:t>
      </w:r>
      <w:r w:rsidRPr="00DD1823">
        <w:rPr>
          <w:rFonts w:ascii="Century Gothic" w:eastAsia="Calibri" w:hAnsi="Century Gothic" w:cs="Mangal"/>
          <w:lang w:bidi="hi-IN"/>
        </w:rPr>
        <w:t xml:space="preserve"> August 2020 that destroyed many homes. Since then, up to 30 Kenyan women have slept outside the Consulate, without shelters or alternative options.</w:t>
      </w:r>
      <w:r w:rsidRPr="0080117E">
        <w:rPr>
          <w:rFonts w:ascii="Century Gothic" w:eastAsia="Calibri" w:hAnsi="Century Gothic" w:cs="Mangal"/>
          <w:vertAlign w:val="superscript"/>
          <w:lang w:bidi="hi-IN"/>
        </w:rPr>
        <w:footnoteReference w:id="4"/>
      </w:r>
    </w:p>
    <w:p w:rsidR="00D94E62" w:rsidRDefault="00D94E62" w:rsidP="00D94E62">
      <w:pPr>
        <w:shd w:val="clear" w:color="auto" w:fill="FFFFFF"/>
        <w:spacing w:beforeLines="1" w:before="2" w:afterLines="1" w:after="2" w:line="240" w:lineRule="auto"/>
        <w:jc w:val="both"/>
        <w:textAlignment w:val="baseline"/>
        <w:rPr>
          <w:rFonts w:ascii="Century Gothic" w:eastAsia="Cambria" w:hAnsi="Century Gothic" w:cs="Times New Roman"/>
          <w:lang w:val="en-US"/>
        </w:rPr>
      </w:pPr>
      <w:r w:rsidRPr="00DD1823">
        <w:rPr>
          <w:rFonts w:ascii="Century Gothic" w:eastAsia="Cambria" w:hAnsi="Century Gothic" w:cs="Times New Roman"/>
          <w:lang w:val="en-US"/>
        </w:rPr>
        <w:br/>
      </w:r>
      <w:r>
        <w:rPr>
          <w:rFonts w:ascii="Century Gothic" w:eastAsia="Cambria" w:hAnsi="Century Gothic" w:cs="Times New Roman"/>
          <w:lang w:val="en-US"/>
        </w:rPr>
        <w:t>VAI supported a group of Kenyan women i</w:t>
      </w:r>
      <w:r w:rsidRPr="00DD1823">
        <w:rPr>
          <w:rFonts w:ascii="Century Gothic" w:eastAsia="Cambria" w:hAnsi="Century Gothic" w:cs="Times New Roman"/>
          <w:lang w:val="en-US"/>
        </w:rPr>
        <w:t>n April 2020</w:t>
      </w:r>
      <w:r>
        <w:rPr>
          <w:rFonts w:ascii="Century Gothic" w:eastAsia="Cambria" w:hAnsi="Century Gothic" w:cs="Times New Roman"/>
          <w:lang w:val="en-US"/>
        </w:rPr>
        <w:t xml:space="preserve"> </w:t>
      </w:r>
      <w:r w:rsidRPr="00DD1823">
        <w:rPr>
          <w:rFonts w:ascii="Century Gothic" w:eastAsia="Cambria" w:hAnsi="Century Gothic" w:cs="Times New Roman"/>
          <w:lang w:val="en-US"/>
        </w:rPr>
        <w:t xml:space="preserve">who had been abused in the Beirut Consulate </w:t>
      </w:r>
      <w:r>
        <w:rPr>
          <w:rFonts w:ascii="Century Gothic" w:eastAsia="Cambria" w:hAnsi="Century Gothic" w:cs="Times New Roman"/>
          <w:lang w:val="en-US"/>
        </w:rPr>
        <w:t>to write</w:t>
      </w:r>
      <w:r w:rsidRPr="00DD1823">
        <w:rPr>
          <w:rFonts w:ascii="Century Gothic" w:eastAsia="Cambria" w:hAnsi="Century Gothic" w:cs="Times New Roman"/>
          <w:lang w:val="en-US"/>
        </w:rPr>
        <w:t xml:space="preserve"> a letter to the main Kenyan Embassy in Kuwait, accusing the honorary consul</w:t>
      </w:r>
      <w:r>
        <w:rPr>
          <w:rFonts w:ascii="Century Gothic" w:eastAsia="Cambria" w:hAnsi="Century Gothic" w:cs="Times New Roman"/>
          <w:lang w:val="en-US"/>
        </w:rPr>
        <w:t xml:space="preserve"> </w:t>
      </w:r>
      <w:r w:rsidRPr="00DD1823">
        <w:rPr>
          <w:rFonts w:ascii="Century Gothic" w:eastAsia="Cambria" w:hAnsi="Century Gothic" w:cs="Times New Roman"/>
          <w:lang w:val="en-US"/>
        </w:rPr>
        <w:t xml:space="preserve">of abuse. The Embassy replied, saying that the Kenyan Ambassador would visit Lebanon as soon as the lockdown was over to hold consultations with the Kenyan community. </w:t>
      </w:r>
    </w:p>
    <w:p w:rsidR="00D94E62" w:rsidRDefault="00D94E62"/>
    <w:sectPr w:rsidR="00D94E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0BF" w:rsidRDefault="003050BF" w:rsidP="00D94E62">
      <w:pPr>
        <w:spacing w:after="0" w:line="240" w:lineRule="auto"/>
      </w:pPr>
      <w:r>
        <w:separator/>
      </w:r>
    </w:p>
  </w:endnote>
  <w:endnote w:type="continuationSeparator" w:id="0">
    <w:p w:rsidR="003050BF" w:rsidRDefault="003050BF" w:rsidP="00D9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0BF" w:rsidRDefault="003050BF" w:rsidP="00D94E62">
      <w:pPr>
        <w:spacing w:after="0" w:line="240" w:lineRule="auto"/>
      </w:pPr>
      <w:r>
        <w:separator/>
      </w:r>
    </w:p>
  </w:footnote>
  <w:footnote w:type="continuationSeparator" w:id="0">
    <w:p w:rsidR="003050BF" w:rsidRDefault="003050BF" w:rsidP="00D94E62">
      <w:pPr>
        <w:spacing w:after="0" w:line="240" w:lineRule="auto"/>
      </w:pPr>
      <w:r>
        <w:continuationSeparator/>
      </w:r>
    </w:p>
  </w:footnote>
  <w:footnote w:id="1">
    <w:p w:rsidR="00D94E62" w:rsidRDefault="00D94E62" w:rsidP="00D94E62">
      <w:pPr>
        <w:pStyle w:val="FootnoteText1"/>
        <w:spacing w:before="2" w:after="2"/>
        <w:rPr>
          <w:sz w:val="18"/>
          <w:lang w:val="en-AU"/>
        </w:rPr>
      </w:pPr>
    </w:p>
  </w:footnote>
  <w:footnote w:id="2">
    <w:p w:rsidR="00D94E62" w:rsidRDefault="00D94E62" w:rsidP="00D94E62">
      <w:pPr>
        <w:pStyle w:val="FootnoteText1"/>
        <w:spacing w:before="2" w:after="2"/>
        <w:rPr>
          <w:sz w:val="18"/>
          <w:lang w:val="en-US"/>
        </w:rPr>
      </w:pPr>
    </w:p>
  </w:footnote>
  <w:footnote w:id="3">
    <w:p w:rsidR="00D94E62" w:rsidRDefault="00D94E62" w:rsidP="00D94E62">
      <w:pPr>
        <w:pStyle w:val="FootnoteText1"/>
        <w:spacing w:before="2" w:after="2"/>
        <w:rPr>
          <w:sz w:val="18"/>
          <w:lang w:val="en-AU"/>
        </w:rPr>
      </w:pPr>
    </w:p>
  </w:footnote>
  <w:footnote w:id="4">
    <w:p w:rsidR="00D94E62" w:rsidRDefault="00D94E62" w:rsidP="00D94E62">
      <w:pPr>
        <w:pStyle w:val="FootnoteText1"/>
        <w:spacing w:before="2" w:after="2"/>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60CD5"/>
    <w:multiLevelType w:val="hybridMultilevel"/>
    <w:tmpl w:val="351E0C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62"/>
    <w:rsid w:val="003050BF"/>
    <w:rsid w:val="00D9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037B"/>
  <w15:chartTrackingRefBased/>
  <w15:docId w15:val="{A4A0E368-7A77-4BE0-969A-9BA290D8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rsid w:val="00D94E62"/>
    <w:rPr>
      <w:color w:val="0563C1"/>
      <w:u w:val="single"/>
    </w:rPr>
  </w:style>
  <w:style w:type="paragraph" w:customStyle="1" w:styleId="FootnoteText1">
    <w:name w:val="Footnote Text1"/>
    <w:aliases w:val="Char Char Char,Char Char Char Char,CAP Footnote Text,FOOTNOTES,fn,single space Char,single space,Footnote Text Char Char Char,Footnote Text1 Char,Footnote Text2,Footnote Text Char Char Char1 Char,Footnote Text Char Char Char1,ft,ADB,FA Fu"/>
    <w:basedOn w:val="Normal"/>
    <w:uiPriority w:val="99"/>
    <w:rsid w:val="00D94E62"/>
    <w:pPr>
      <w:spacing w:beforeLines="1" w:afterLines="1" w:after="0" w:line="240" w:lineRule="auto"/>
      <w:jc w:val="both"/>
    </w:pPr>
    <w:rPr>
      <w:rFonts w:ascii="Arial Narrow" w:eastAsia="Calibri" w:hAnsi="Arial Narrow" w:cs="Mangal"/>
      <w:szCs w:val="18"/>
      <w:lang w:bidi="hi-IN"/>
    </w:rPr>
  </w:style>
  <w:style w:type="character" w:styleId="FootnoteReference">
    <w:name w:val="footnote reference"/>
    <w:aliases w:val="BVI fnr (文字) (文字) Char (文字) Char Char1 Char Char Char Char Char Char Char1 Char Char Char1 Char Char,BVI fnr (文字) (文字) Char (文字) Char Char1 Char Char Char Char Char Char Char1 Char Char Char Char Char Char1 Char Char Char,ftref,16 Poi"/>
    <w:basedOn w:val="DefaultParagraphFont"/>
    <w:link w:val="Char2"/>
    <w:uiPriority w:val="99"/>
    <w:unhideWhenUsed/>
    <w:rsid w:val="00D94E62"/>
    <w:rPr>
      <w:vertAlign w:val="superscript"/>
    </w:rPr>
  </w:style>
  <w:style w:type="paragraph" w:customStyle="1" w:styleId="Char2">
    <w:name w:val="Char2"/>
    <w:basedOn w:val="Normal"/>
    <w:link w:val="FootnoteReference"/>
    <w:uiPriority w:val="99"/>
    <w:rsid w:val="00D94E62"/>
    <w:pPr>
      <w:spacing w:line="240" w:lineRule="exact"/>
    </w:pPr>
    <w:rPr>
      <w:vertAlign w:val="superscript"/>
    </w:rPr>
  </w:style>
  <w:style w:type="paragraph" w:styleId="ListParagraph">
    <w:name w:val="List Paragraph"/>
    <w:basedOn w:val="Normal"/>
    <w:uiPriority w:val="34"/>
    <w:qFormat/>
    <w:rsid w:val="00D9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O.Awuor</dc:creator>
  <cp:keywords/>
  <dc:description/>
  <cp:lastModifiedBy>Moses O.Awuor</cp:lastModifiedBy>
  <cp:revision>1</cp:revision>
  <dcterms:created xsi:type="dcterms:W3CDTF">2022-04-20T09:39:00Z</dcterms:created>
  <dcterms:modified xsi:type="dcterms:W3CDTF">2022-04-20T09:43:00Z</dcterms:modified>
</cp:coreProperties>
</file>